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70" w:lineRule="exact"/>
        <w:jc w:val="center"/>
        <w:rPr>
          <w:rFonts w:ascii="宋体" w:hAnsi="宋体" w:cs="方正黑体_GBK"/>
          <w:sz w:val="44"/>
          <w:szCs w:val="44"/>
        </w:rPr>
      </w:pPr>
      <w:r>
        <w:rPr>
          <w:rFonts w:hint="eastAsia" w:ascii="宋体" w:hAnsi="宋体" w:cs="方正小标宋_GBK"/>
          <w:sz w:val="44"/>
          <w:szCs w:val="44"/>
          <w:lang w:val="en-US" w:eastAsia="zh-CN"/>
        </w:rPr>
        <w:t>询价</w:t>
      </w:r>
      <w:r>
        <w:rPr>
          <w:rFonts w:hint="eastAsia" w:ascii="宋体" w:hAnsi="宋体" w:cs="方正小标宋_GBK"/>
          <w:sz w:val="44"/>
          <w:szCs w:val="44"/>
        </w:rPr>
        <w:t>邀请</w:t>
      </w:r>
    </w:p>
    <w:p>
      <w:pPr>
        <w:pStyle w:val="5"/>
        <w:widowControl/>
        <w:spacing w:beforeAutospacing="0" w:afterAutospacing="0" w:line="570" w:lineRule="exact"/>
        <w:jc w:val="left"/>
        <w:rPr>
          <w:rFonts w:hint="eastAsia" w:ascii="宋体" w:hAnsi="宋体" w:cs="方正仿宋_GBK"/>
          <w:sz w:val="32"/>
          <w:szCs w:val="32"/>
        </w:rPr>
      </w:pPr>
    </w:p>
    <w:p>
      <w:pPr>
        <w:pStyle w:val="5"/>
        <w:widowControl/>
        <w:spacing w:beforeAutospacing="0" w:afterAutospacing="0" w:line="570" w:lineRule="exact"/>
        <w:jc w:val="left"/>
        <w:rPr>
          <w:rFonts w:ascii="宋体" w:hAnsi="宋体" w:cs="方正仿宋_GBK"/>
          <w:sz w:val="32"/>
          <w:szCs w:val="32"/>
        </w:rPr>
      </w:pPr>
      <w:r>
        <w:rPr>
          <w:rFonts w:hint="eastAsia" w:ascii="宋体" w:hAnsi="宋体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方正仿宋_GBK"/>
          <w:sz w:val="32"/>
          <w:szCs w:val="32"/>
        </w:rPr>
        <w:t>我单位拟租赁一批办公设备(详见设备需求清单)，现通过“现代公物仓”平台</w:t>
      </w:r>
      <w:r>
        <w:rPr>
          <w:rFonts w:hint="eastAsia" w:ascii="宋体" w:hAnsi="宋体" w:cs="方正仿宋_GBK"/>
          <w:sz w:val="32"/>
          <w:szCs w:val="32"/>
          <w:lang w:val="en-US" w:eastAsia="zh-CN"/>
        </w:rPr>
        <w:t>询价</w:t>
      </w:r>
      <w:r>
        <w:rPr>
          <w:rFonts w:hint="eastAsia" w:ascii="宋体" w:hAnsi="宋体" w:cs="方正仿宋_GBK"/>
          <w:sz w:val="32"/>
          <w:szCs w:val="32"/>
        </w:rPr>
        <w:t>，如有供货意向，请按照《设备需求清单》要求填设备型号、参数、价格。</w:t>
      </w:r>
    </w:p>
    <w:tbl>
      <w:tblPr>
        <w:tblStyle w:val="7"/>
        <w:tblW w:w="943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818"/>
        <w:gridCol w:w="3692"/>
        <w:gridCol w:w="1015"/>
        <w:gridCol w:w="1050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435" w:type="dxa"/>
            <w:gridSpan w:val="6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sz w:val="32"/>
                <w:szCs w:val="32"/>
              </w:rPr>
              <w:t>设备需求清单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47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3692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参数及服务要求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（台）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租期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47" w:type="dxa"/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818" w:type="dxa"/>
            <w:vAlign w:val="center"/>
          </w:tcPr>
          <w:p>
            <w:pPr>
              <w:spacing w:line="57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便捷式</w:t>
            </w:r>
            <w:r>
              <w:rPr>
                <w:rFonts w:ascii="宋体" w:hAnsi="宋体"/>
                <w:sz w:val="24"/>
                <w:szCs w:val="24"/>
              </w:rPr>
              <w:t>办公电脑</w:t>
            </w:r>
          </w:p>
        </w:tc>
        <w:tc>
          <w:tcPr>
            <w:tcW w:w="3692" w:type="dxa"/>
            <w:vAlign w:val="center"/>
          </w:tcPr>
          <w:p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芯片:麒麟990或麒麟9006C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内存不低于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8 </w:t>
            </w:r>
            <w:r>
              <w:rPr>
                <w:rFonts w:ascii="宋体" w:hAnsi="宋体"/>
                <w:sz w:val="24"/>
                <w:szCs w:val="24"/>
              </w:rPr>
              <w:t>G；</w:t>
            </w:r>
          </w:p>
          <w:p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存储不低于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256</w:t>
            </w:r>
            <w:r>
              <w:rPr>
                <w:rFonts w:hint="eastAsia" w:ascii="宋体" w:hAnsi="宋体"/>
                <w:sz w:val="24"/>
                <w:szCs w:val="24"/>
              </w:rPr>
              <w:t>G</w:t>
            </w:r>
            <w:r>
              <w:rPr>
                <w:rFonts w:hint="eastAsia" w:ascii="宋体" w:hAnsi="宋体" w:cs="宋体"/>
                <w:sz w:val="24"/>
                <w:szCs w:val="24"/>
              </w:rPr>
              <w:t>固态</w:t>
            </w:r>
            <w:r>
              <w:rPr>
                <w:rFonts w:hint="eastAsia" w:ascii="宋体" w:hAnsi="宋体"/>
                <w:sz w:val="24"/>
                <w:szCs w:val="24"/>
              </w:rPr>
              <w:t>盘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显示器尺寸不低于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ascii="宋体" w:hAnsi="宋体"/>
                <w:sz w:val="24"/>
                <w:szCs w:val="24"/>
              </w:rPr>
              <w:t>英寸；</w:t>
            </w:r>
          </w:p>
          <w:p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带鼠标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充电器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系统：银河麒麟操作系统V10</w:t>
            </w:r>
          </w:p>
          <w:p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办公软件：WPS、OFD版式软件</w:t>
            </w:r>
          </w:p>
        </w:tc>
        <w:tc>
          <w:tcPr>
            <w:tcW w:w="1015" w:type="dxa"/>
            <w:vAlign w:val="center"/>
          </w:tcPr>
          <w:p>
            <w:pPr>
              <w:spacing w:line="43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50" w:type="dxa"/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个月</w:t>
            </w:r>
          </w:p>
        </w:tc>
        <w:tc>
          <w:tcPr>
            <w:tcW w:w="1113" w:type="dxa"/>
            <w:vAlign w:val="center"/>
          </w:tcPr>
          <w:p>
            <w:pPr>
              <w:spacing w:line="43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47" w:type="dxa"/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818" w:type="dxa"/>
            <w:vAlign w:val="center"/>
          </w:tcPr>
          <w:p>
            <w:pPr>
              <w:spacing w:line="57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其它要求</w:t>
            </w:r>
          </w:p>
        </w:tc>
        <w:tc>
          <w:tcPr>
            <w:tcW w:w="3692" w:type="dxa"/>
            <w:vAlign w:val="center"/>
          </w:tcPr>
          <w:p>
            <w:p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1.所提供设备均为品牌整机；</w:t>
            </w:r>
          </w:p>
          <w:p>
            <w:p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2.所提供的设备应由供应商负责运输、安装、及调试；</w:t>
            </w:r>
          </w:p>
          <w:p>
            <w:p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专业服务团队，</w:t>
            </w:r>
            <w:r>
              <w:rPr>
                <w:rFonts w:ascii="宋体" w:hAnsi="宋体"/>
                <w:sz w:val="24"/>
                <w:szCs w:val="24"/>
              </w:rPr>
              <w:t>收到设备故障反馈后，5分钟内响应，2小时内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协助</w:t>
            </w:r>
            <w:r>
              <w:rPr>
                <w:rFonts w:ascii="宋体" w:hAnsi="宋体"/>
                <w:sz w:val="24"/>
                <w:szCs w:val="24"/>
              </w:rPr>
              <w:t>解决故障；8小时未能解决故障的应及时更换同等或性能更高的设备。</w:t>
            </w:r>
          </w:p>
          <w:p>
            <w:p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3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570" w:lineRule="exact"/>
        <w:rPr>
          <w:rFonts w:ascii="宋体" w:hAnsi="宋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5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215"/>
        <w:gridCol w:w="1167"/>
        <w:gridCol w:w="3552"/>
        <w:gridCol w:w="1830"/>
        <w:gridCol w:w="1357"/>
        <w:gridCol w:w="1554"/>
        <w:gridCol w:w="1766"/>
        <w:gridCol w:w="1809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958" w:type="dxa"/>
            <w:gridSpan w:val="1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方正黑体_GBK"/>
                <w:sz w:val="32"/>
                <w:szCs w:val="32"/>
              </w:rPr>
              <w:t>响应表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品牌</w:t>
            </w:r>
          </w:p>
          <w:p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型号</w:t>
            </w:r>
          </w:p>
        </w:tc>
        <w:tc>
          <w:tcPr>
            <w:tcW w:w="3552" w:type="dxa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响应参数及服务要求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单价（元/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数量（台）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租期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交付时间</w:t>
            </w:r>
          </w:p>
        </w:tc>
        <w:tc>
          <w:tcPr>
            <w:tcW w:w="1809" w:type="dxa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报价（元）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报价单位盖章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62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便捷式</w:t>
            </w:r>
            <w:r>
              <w:rPr>
                <w:rFonts w:ascii="宋体" w:hAnsi="宋体"/>
                <w:szCs w:val="21"/>
              </w:rPr>
              <w:t>办公电脑</w:t>
            </w:r>
          </w:p>
        </w:tc>
        <w:tc>
          <w:tcPr>
            <w:tcW w:w="1167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1,芯片:麒麟990或麒麟9006C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/>
                <w:sz w:val="24"/>
                <w:szCs w:val="24"/>
              </w:rPr>
              <w:t>内存不低于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8 </w:t>
            </w:r>
            <w:r>
              <w:rPr>
                <w:rFonts w:ascii="宋体" w:hAnsi="宋体"/>
                <w:sz w:val="24"/>
                <w:szCs w:val="24"/>
              </w:rPr>
              <w:t>G；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宋体" w:hAnsi="宋体"/>
                <w:sz w:val="24"/>
                <w:szCs w:val="24"/>
              </w:rPr>
              <w:t>存储不低于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256</w:t>
            </w:r>
            <w:r>
              <w:rPr>
                <w:rFonts w:hint="eastAsia" w:ascii="宋体" w:hAnsi="宋体"/>
                <w:sz w:val="24"/>
                <w:szCs w:val="24"/>
              </w:rPr>
              <w:t>G固态盘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ascii="宋体" w:hAnsi="宋体"/>
                <w:sz w:val="24"/>
                <w:szCs w:val="24"/>
              </w:rPr>
              <w:t>显示器尺寸不低于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ascii="宋体" w:hAnsi="宋体"/>
                <w:sz w:val="24"/>
                <w:szCs w:val="24"/>
              </w:rPr>
              <w:t>英寸；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ascii="宋体" w:hAnsi="宋体"/>
                <w:sz w:val="24"/>
                <w:szCs w:val="24"/>
              </w:rPr>
              <w:t>带鼠标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充电器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6.系统：银河麒麟操作系统V10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7.办公软件：WPS、OFD版式软件</w:t>
            </w:r>
            <w:bookmarkStart w:id="0" w:name="_GoBack"/>
            <w:bookmarkEnd w:id="0"/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420" w:lineRule="exact"/>
              <w:ind w:firstLine="210" w:firstLineChars="10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</w:p>
        </w:tc>
        <w:tc>
          <w:tcPr>
            <w:tcW w:w="1554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个月</w:t>
            </w:r>
          </w:p>
        </w:tc>
        <w:tc>
          <w:tcPr>
            <w:tcW w:w="1766" w:type="dxa"/>
            <w:vAlign w:val="center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1809" w:type="dxa"/>
            <w:vAlign w:val="center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62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售</w:t>
            </w:r>
            <w:r>
              <w:rPr>
                <w:rFonts w:ascii="宋体" w:hAnsi="宋体"/>
                <w:szCs w:val="21"/>
              </w:rPr>
              <w:t>后服务</w:t>
            </w:r>
          </w:p>
        </w:tc>
        <w:tc>
          <w:tcPr>
            <w:tcW w:w="1411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1.所提供设备均为品牌整机；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2.所提供的设备应由供应商负责运输、安装、及调试；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专业服务团队，</w:t>
            </w:r>
            <w:r>
              <w:rPr>
                <w:rFonts w:ascii="宋体" w:hAnsi="宋体"/>
                <w:sz w:val="24"/>
                <w:szCs w:val="24"/>
              </w:rPr>
              <w:t>收到设备故障反馈后，5分钟内响应，2小时内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协助</w:t>
            </w:r>
            <w:r>
              <w:rPr>
                <w:rFonts w:ascii="宋体" w:hAnsi="宋体"/>
                <w:sz w:val="24"/>
                <w:szCs w:val="24"/>
              </w:rPr>
              <w:t>解决故障；8小时未能解决故障的应及时更换同等或性能更高的设备。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62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其它</w:t>
            </w:r>
          </w:p>
        </w:tc>
        <w:tc>
          <w:tcPr>
            <w:tcW w:w="1411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报价单位根据要求填写本表并盖鲜章后，</w:t>
            </w:r>
            <w:r>
              <w:rPr>
                <w:rFonts w:ascii="宋体" w:hAnsi="宋体"/>
                <w:sz w:val="24"/>
                <w:szCs w:val="24"/>
              </w:rPr>
              <w:t>请于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20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25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年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3</w:t>
            </w:r>
            <w:r>
              <w:rPr>
                <w:rFonts w:ascii="宋体" w:hAnsi="宋体"/>
                <w:sz w:val="24"/>
                <w:szCs w:val="24"/>
                <w:u w:val="singl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5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1</w:t>
            </w:r>
            <w:r>
              <w:rPr>
                <w:rFonts w:ascii="宋体" w:hAnsi="宋体"/>
                <w:sz w:val="24"/>
                <w:szCs w:val="24"/>
                <w:u w:val="single"/>
              </w:rPr>
              <w:t>7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:00（北京时间）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  <w:r>
              <w:rPr>
                <w:rFonts w:hint="eastAsia" w:ascii="宋体" w:hAnsi="宋体"/>
                <w:sz w:val="24"/>
                <w:szCs w:val="24"/>
              </w:rPr>
              <w:t>，将本表原件和营业执照复印件（盖鲜章）</w:t>
            </w:r>
            <w:r>
              <w:rPr>
                <w:rFonts w:ascii="宋体" w:hAnsi="宋体"/>
                <w:sz w:val="24"/>
                <w:szCs w:val="24"/>
              </w:rPr>
              <w:t>密封递交至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市委巡察办（孵化园13号楼）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ascii="宋体" w:hAnsi="宋体"/>
                <w:sz w:val="24"/>
                <w:szCs w:val="24"/>
              </w:rPr>
              <w:t>联系人：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周国超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ascii="宋体" w:hAnsi="宋体"/>
                <w:sz w:val="24"/>
                <w:szCs w:val="24"/>
              </w:rPr>
              <w:t>联系电话：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17323317340</w:t>
            </w:r>
            <w:r>
              <w:rPr>
                <w:rFonts w:hint="eastAsia" w:ascii="宋体" w:hAnsi="宋体"/>
                <w:sz w:val="24"/>
                <w:szCs w:val="24"/>
              </w:rPr>
              <w:t>，过期作废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2.支付方式：对公转账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3.设备计划送装时间及地址：按照合同约定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4.评标方法：最低价中标。</w:t>
            </w:r>
          </w:p>
        </w:tc>
      </w:tr>
    </w:tbl>
    <w:p>
      <w:pPr>
        <w:rPr>
          <w:rFonts w:ascii="宋体" w:hAnsi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2F751"/>
    <w:multiLevelType w:val="singleLevel"/>
    <w:tmpl w:val="83E2F7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6D70E4F"/>
    <w:multiLevelType w:val="singleLevel"/>
    <w:tmpl w:val="C6D70E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OTVjOTMzOWQyNDQzNjU0M2Q2NzFjNDU1ZmEyYmMifQ=="/>
  </w:docVars>
  <w:rsids>
    <w:rsidRoot w:val="002D78E2"/>
    <w:rsid w:val="00063F55"/>
    <w:rsid w:val="002D78E2"/>
    <w:rsid w:val="003420C1"/>
    <w:rsid w:val="003703EE"/>
    <w:rsid w:val="00403D0A"/>
    <w:rsid w:val="00432F4D"/>
    <w:rsid w:val="007B4B6D"/>
    <w:rsid w:val="008130C8"/>
    <w:rsid w:val="00A06340"/>
    <w:rsid w:val="00AF2632"/>
    <w:rsid w:val="00B41750"/>
    <w:rsid w:val="00B43E70"/>
    <w:rsid w:val="00D23CA4"/>
    <w:rsid w:val="00D3740C"/>
    <w:rsid w:val="00E00E15"/>
    <w:rsid w:val="00E22360"/>
    <w:rsid w:val="00F87A38"/>
    <w:rsid w:val="00FE15E8"/>
    <w:rsid w:val="02724615"/>
    <w:rsid w:val="0FCA2FFD"/>
    <w:rsid w:val="1CA8469C"/>
    <w:rsid w:val="2F1D06B2"/>
    <w:rsid w:val="36943EA9"/>
    <w:rsid w:val="382E3C4A"/>
    <w:rsid w:val="41421E90"/>
    <w:rsid w:val="45074F31"/>
    <w:rsid w:val="5486444A"/>
    <w:rsid w:val="67DE664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769</Words>
  <Characters>869</Characters>
  <Lines>6</Lines>
  <Paragraphs>1</Paragraphs>
  <ScaleCrop>false</ScaleCrop>
  <LinksUpToDate>false</LinksUpToDate>
  <CharactersWithSpaces>875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2024-05-27T03:34:00Z</dcterms:created>
  <dc:creator>Administrator</dc:creator>
  <cp:lastModifiedBy>dell</cp:lastModifiedBy>
  <cp:lastPrinted>2024-05-28T06:09:00Z</cp:lastPrinted>
  <dcterms:modified xsi:type="dcterms:W3CDTF">2025-02-28T02:39:04Z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480E24A8CD95469085782AB4F9D66FBD_12</vt:lpwstr>
  </property>
  <property fmtid="{D5CDD505-2E9C-101B-9397-08002B2CF9AE}" pid="4" name="KSOTemplateDocerSaveRecord">
    <vt:lpwstr>eyJoZGlkIjoiMjFmMWFmMDZjMTE3OTY2OWI0MjA3MWVjNjE3MDM4M2QiLCJ1c2VySWQiOiIyMzEwNTEzMjIifQ==</vt:lpwstr>
  </property>
</Properties>
</file>